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3C9B3" w14:textId="1F7411F5" w:rsidR="00270594" w:rsidRDefault="002A5F22">
      <w:r w:rsidRPr="002A5F22">
        <w:rPr>
          <w:b/>
        </w:rPr>
        <w:t>Pressemitteilung</w:t>
      </w:r>
      <w:r>
        <w:tab/>
      </w:r>
      <w:r>
        <w:tab/>
      </w:r>
      <w:r>
        <w:tab/>
      </w:r>
      <w:r>
        <w:tab/>
      </w:r>
      <w:r w:rsidR="00DC2A4E">
        <w:tab/>
      </w:r>
      <w:r>
        <w:tab/>
      </w:r>
      <w:r>
        <w:tab/>
      </w:r>
      <w:r>
        <w:tab/>
      </w:r>
      <w:r>
        <w:tab/>
      </w:r>
      <w:r w:rsidR="006A1F4C">
        <w:t xml:space="preserve">Mai </w:t>
      </w:r>
      <w:r>
        <w:t>2022</w:t>
      </w:r>
    </w:p>
    <w:p w14:paraId="233DA775" w14:textId="61372BA2" w:rsidR="002A5F22" w:rsidRDefault="002A5F22">
      <w:pPr>
        <w:rPr>
          <w:b/>
        </w:rPr>
      </w:pPr>
      <w:r w:rsidRPr="002A5F22">
        <w:rPr>
          <w:b/>
        </w:rPr>
        <w:t xml:space="preserve">Rovema </w:t>
      </w:r>
      <w:r w:rsidR="002565CB">
        <w:rPr>
          <w:b/>
        </w:rPr>
        <w:t>REVO 3800 S</w:t>
      </w:r>
      <w:r w:rsidR="00830CC6">
        <w:rPr>
          <w:b/>
        </w:rPr>
        <w:t xml:space="preserve">: </w:t>
      </w:r>
      <w:r w:rsidR="002565CB">
        <w:rPr>
          <w:b/>
        </w:rPr>
        <w:t>bis zu 130 Flachbeutel aus Papier für die Tiefkühlbranche</w:t>
      </w:r>
      <w:r w:rsidRPr="002A5F22">
        <w:rPr>
          <w:b/>
        </w:rPr>
        <w:t xml:space="preserve"> </w:t>
      </w:r>
      <w:r w:rsidR="00345897">
        <w:rPr>
          <w:b/>
        </w:rPr>
        <w:t>pro Minute</w:t>
      </w:r>
    </w:p>
    <w:p w14:paraId="3CCED104" w14:textId="77777777" w:rsidR="002565CB" w:rsidRPr="00891753" w:rsidRDefault="002565CB" w:rsidP="002565CB">
      <w:pPr>
        <w:rPr>
          <w:b/>
        </w:rPr>
      </w:pPr>
      <w:r w:rsidRPr="00891753">
        <w:rPr>
          <w:b/>
        </w:rPr>
        <w:t>Gemeinsam erfolgreich: Mondi und ROVEMA bündeln Kompetenzen für die Tiefkühlbranche</w:t>
      </w:r>
    </w:p>
    <w:p w14:paraId="707DAC32" w14:textId="77777777" w:rsidR="002565CB" w:rsidRDefault="002565CB" w:rsidP="002565CB">
      <w:pPr>
        <w:rPr>
          <w:rFonts w:cs="Arial"/>
          <w:b/>
          <w:bCs/>
          <w:sz w:val="20"/>
          <w:szCs w:val="20"/>
        </w:rPr>
      </w:pPr>
    </w:p>
    <w:p w14:paraId="529E1E80" w14:textId="6A473051" w:rsidR="002565CB" w:rsidRDefault="002565CB" w:rsidP="002565CB">
      <w:pPr>
        <w:jc w:val="both"/>
        <w:rPr>
          <w:rFonts w:cs="Arial"/>
          <w:sz w:val="20"/>
          <w:szCs w:val="20"/>
        </w:rPr>
      </w:pPr>
      <w:r>
        <w:rPr>
          <w:rFonts w:cs="Arial"/>
          <w:sz w:val="20"/>
          <w:szCs w:val="20"/>
        </w:rPr>
        <w:t xml:space="preserve">Rovema präsentiert sich auf der </w:t>
      </w:r>
      <w:r w:rsidR="006A1F4C">
        <w:rPr>
          <w:rFonts w:cs="Arial"/>
          <w:color w:val="000000"/>
          <w:sz w:val="20"/>
          <w:szCs w:val="20"/>
        </w:rPr>
        <w:t>Hispack</w:t>
      </w:r>
      <w:r>
        <w:rPr>
          <w:rFonts w:cs="Arial"/>
          <w:color w:val="000000"/>
          <w:sz w:val="20"/>
          <w:szCs w:val="20"/>
        </w:rPr>
        <w:t xml:space="preserve"> 2022</w:t>
      </w:r>
      <w:r>
        <w:rPr>
          <w:rFonts w:cs="Arial"/>
          <w:sz w:val="20"/>
          <w:szCs w:val="20"/>
        </w:rPr>
        <w:t xml:space="preserve"> mit </w:t>
      </w:r>
      <w:r w:rsidR="00C61CF7">
        <w:rPr>
          <w:rFonts w:cs="Arial"/>
          <w:color w:val="000000"/>
          <w:sz w:val="20"/>
          <w:szCs w:val="20"/>
        </w:rPr>
        <w:t xml:space="preserve">einer </w:t>
      </w:r>
      <w:r w:rsidR="00C61CF7">
        <w:rPr>
          <w:rFonts w:cs="Arial"/>
          <w:sz w:val="20"/>
          <w:szCs w:val="20"/>
        </w:rPr>
        <w:t>durchdachten</w:t>
      </w:r>
      <w:r w:rsidR="00C61CF7">
        <w:rPr>
          <w:rFonts w:cs="Arial"/>
          <w:color w:val="000000"/>
          <w:sz w:val="20"/>
          <w:szCs w:val="20"/>
        </w:rPr>
        <w:t xml:space="preserve"> und nachhaltigen</w:t>
      </w:r>
      <w:r w:rsidR="00C61CF7">
        <w:rPr>
          <w:rFonts w:cs="Arial"/>
          <w:sz w:val="20"/>
          <w:szCs w:val="20"/>
        </w:rPr>
        <w:t xml:space="preserve"> Lösung</w:t>
      </w:r>
      <w:r>
        <w:rPr>
          <w:rFonts w:cs="Arial"/>
          <w:sz w:val="20"/>
          <w:szCs w:val="20"/>
        </w:rPr>
        <w:t xml:space="preserve"> zum Verpacken von Tiefkühlkost</w:t>
      </w:r>
      <w:r>
        <w:rPr>
          <w:rFonts w:cs="Arial"/>
          <w:color w:val="000000"/>
          <w:sz w:val="20"/>
          <w:szCs w:val="20"/>
        </w:rPr>
        <w:t xml:space="preserve">. </w:t>
      </w:r>
      <w:r>
        <w:rPr>
          <w:rFonts w:cs="Arial"/>
          <w:sz w:val="20"/>
          <w:szCs w:val="20"/>
        </w:rPr>
        <w:t xml:space="preserve">Gezeigt </w:t>
      </w:r>
      <w:r>
        <w:rPr>
          <w:rFonts w:cs="Arial"/>
          <w:color w:val="000000"/>
          <w:sz w:val="20"/>
          <w:szCs w:val="20"/>
        </w:rPr>
        <w:t>wird</w:t>
      </w:r>
      <w:r>
        <w:rPr>
          <w:rFonts w:cs="Arial"/>
          <w:sz w:val="20"/>
          <w:szCs w:val="20"/>
        </w:rPr>
        <w:t xml:space="preserve"> eine kontinuierliche </w:t>
      </w:r>
      <w:r>
        <w:rPr>
          <w:rFonts w:cs="Arial"/>
          <w:color w:val="000000"/>
          <w:sz w:val="20"/>
          <w:szCs w:val="20"/>
        </w:rPr>
        <w:t>ROVEMA</w:t>
      </w:r>
      <w:r>
        <w:rPr>
          <w:rFonts w:cs="Arial"/>
          <w:sz w:val="20"/>
          <w:szCs w:val="20"/>
        </w:rPr>
        <w:t xml:space="preserve"> REVO S Maschine</w:t>
      </w:r>
      <w:r>
        <w:rPr>
          <w:rFonts w:cs="Arial"/>
          <w:color w:val="000000"/>
          <w:sz w:val="20"/>
          <w:szCs w:val="20"/>
        </w:rPr>
        <w:t>: Mit der REVO Serie</w:t>
      </w:r>
      <w:r>
        <w:rPr>
          <w:rFonts w:cs="Arial"/>
          <w:sz w:val="20"/>
          <w:szCs w:val="20"/>
        </w:rPr>
        <w:t xml:space="preserve"> hat ROVEMA ab sofort noch mehr für die Tiefkühlbranche zu bieten. Die kontinuierlichen Schlauchbeutelmaschinen der REVO Serie sind modular aufgebaut und erhältlich als einfache Variante für kleines Budget bis hin zur Spezialmaschine mit schräg gestelltem Füllrohr für das besonders schonende Verpacken bruchempfindlicher Produkte. </w:t>
      </w:r>
    </w:p>
    <w:p w14:paraId="170507D1" w14:textId="52A5824D" w:rsidR="002565CB" w:rsidRDefault="002565CB" w:rsidP="002565CB">
      <w:pPr>
        <w:jc w:val="both"/>
        <w:rPr>
          <w:rFonts w:cs="Arial"/>
          <w:sz w:val="20"/>
          <w:szCs w:val="20"/>
        </w:rPr>
      </w:pPr>
      <w:r>
        <w:rPr>
          <w:rFonts w:cs="Arial"/>
          <w:sz w:val="20"/>
          <w:szCs w:val="20"/>
        </w:rPr>
        <w:t xml:space="preserve">Umstellbar auf das kontinuierliche oder intermittierende Verpacken, kann die </w:t>
      </w:r>
      <w:r>
        <w:rPr>
          <w:rFonts w:cs="Arial"/>
          <w:color w:val="000000"/>
          <w:sz w:val="20"/>
          <w:szCs w:val="20"/>
        </w:rPr>
        <w:t>ROVEMA</w:t>
      </w:r>
      <w:r>
        <w:rPr>
          <w:rFonts w:cs="Arial"/>
          <w:sz w:val="20"/>
          <w:szCs w:val="20"/>
        </w:rPr>
        <w:t xml:space="preserve"> REVO auch anspruchsvolle Packstoffe wie Papier sicher verarbeiten. Die </w:t>
      </w:r>
      <w:r>
        <w:rPr>
          <w:rFonts w:cs="Arial"/>
          <w:color w:val="000000"/>
          <w:sz w:val="20"/>
          <w:szCs w:val="20"/>
        </w:rPr>
        <w:t>ROVEMA</w:t>
      </w:r>
      <w:r>
        <w:rPr>
          <w:rFonts w:cs="Arial"/>
          <w:sz w:val="20"/>
          <w:szCs w:val="20"/>
        </w:rPr>
        <w:t xml:space="preserve"> REVO ist serienmäßig mit Siemens oder B&amp;R Maschinensteuerung erhältlich. Auf der </w:t>
      </w:r>
      <w:r w:rsidR="006A1F4C">
        <w:rPr>
          <w:rFonts w:cs="Arial"/>
          <w:color w:val="000000"/>
          <w:sz w:val="20"/>
          <w:szCs w:val="20"/>
        </w:rPr>
        <w:t>Hispack</w:t>
      </w:r>
      <w:r>
        <w:rPr>
          <w:rFonts w:cs="Arial"/>
          <w:color w:val="000000"/>
          <w:sz w:val="20"/>
          <w:szCs w:val="20"/>
        </w:rPr>
        <w:t xml:space="preserve"> 2022</w:t>
      </w:r>
      <w:r>
        <w:rPr>
          <w:rFonts w:cs="Arial"/>
          <w:sz w:val="20"/>
          <w:szCs w:val="20"/>
        </w:rPr>
        <w:t xml:space="preserve"> zeigt ROVEMA eine Flachbeutellösung aus Kraftpaper mit Wasserdampfsperre für die Tiefkühlindustrie. Eingesetzt wird ein über den Wertstoffstrom Papier entsorgbares Kraftpapier von Mondi.</w:t>
      </w:r>
    </w:p>
    <w:p w14:paraId="54122B94" w14:textId="6484D4A1" w:rsidR="008213BA" w:rsidRDefault="002565CB" w:rsidP="008213BA">
      <w:pPr>
        <w:jc w:val="both"/>
        <w:rPr>
          <w:rFonts w:cs="Arial"/>
          <w:sz w:val="20"/>
          <w:szCs w:val="20"/>
        </w:rPr>
      </w:pPr>
      <w:r>
        <w:rPr>
          <w:rFonts w:cs="Arial"/>
          <w:sz w:val="20"/>
          <w:szCs w:val="20"/>
          <w:lang w:val="de-AT"/>
        </w:rPr>
        <w:t>Mondi’s funktion</w:t>
      </w:r>
      <w:r w:rsidR="001A2AB1">
        <w:rPr>
          <w:rFonts w:cs="Arial"/>
          <w:sz w:val="20"/>
          <w:szCs w:val="20"/>
          <w:lang w:val="de-AT"/>
        </w:rPr>
        <w:t>e</w:t>
      </w:r>
      <w:r>
        <w:rPr>
          <w:rFonts w:cs="Arial"/>
          <w:sz w:val="20"/>
          <w:szCs w:val="20"/>
          <w:lang w:val="de-AT"/>
        </w:rPr>
        <w:t>l</w:t>
      </w:r>
      <w:r w:rsidR="001A2AB1">
        <w:rPr>
          <w:rFonts w:cs="Arial"/>
          <w:sz w:val="20"/>
          <w:szCs w:val="20"/>
          <w:lang w:val="de-AT"/>
        </w:rPr>
        <w:t>l</w:t>
      </w:r>
      <w:r>
        <w:rPr>
          <w:rFonts w:cs="Arial"/>
          <w:sz w:val="20"/>
          <w:szCs w:val="20"/>
          <w:lang w:val="de-AT"/>
        </w:rPr>
        <w:t>e Barrierepapiere sind eine nachhaltige Verpackungsalternative, insbesondere für FMCG-Anwendungen und können als Ersatz für Kunststofffolie</w:t>
      </w:r>
      <w:r w:rsidR="008213BA">
        <w:rPr>
          <w:rFonts w:cs="Arial"/>
          <w:sz w:val="20"/>
          <w:szCs w:val="20"/>
          <w:lang w:val="de-AT"/>
        </w:rPr>
        <w:t xml:space="preserve">n und Laminate verwendet werden. Die auf der Messe vorgeführte </w:t>
      </w:r>
      <w:r w:rsidR="001A2AB1">
        <w:rPr>
          <w:rFonts w:cs="Arial"/>
          <w:sz w:val="20"/>
          <w:szCs w:val="20"/>
          <w:lang w:val="de-AT"/>
        </w:rPr>
        <w:t>Anwendung</w:t>
      </w:r>
      <w:r w:rsidR="008213BA">
        <w:rPr>
          <w:rFonts w:cs="Arial"/>
          <w:sz w:val="20"/>
          <w:szCs w:val="20"/>
          <w:lang w:val="de-AT"/>
        </w:rPr>
        <w:t xml:space="preserve"> erreicht eine Ausbringleistung von bis zu 130 Flachbeuteln pro Minute und kann</w:t>
      </w:r>
      <w:r w:rsidR="008213BA">
        <w:rPr>
          <w:rFonts w:cs="Arial"/>
          <w:sz w:val="20"/>
          <w:szCs w:val="20"/>
        </w:rPr>
        <w:t xml:space="preserve"> auf bestehenden REVO S Maschinen nachgerüstet werden.</w:t>
      </w:r>
    </w:p>
    <w:p w14:paraId="5C149ECF" w14:textId="3BAAD5BB" w:rsidR="002565CB" w:rsidRPr="00EC6100" w:rsidRDefault="008213BA" w:rsidP="002565CB">
      <w:pPr>
        <w:rPr>
          <w:rFonts w:cs="Arial"/>
          <w:b/>
          <w:sz w:val="20"/>
          <w:szCs w:val="20"/>
          <w:lang w:val="de-AT"/>
        </w:rPr>
      </w:pPr>
      <w:r w:rsidRPr="00EC6100">
        <w:rPr>
          <w:rFonts w:cs="Arial"/>
          <w:b/>
          <w:sz w:val="20"/>
          <w:szCs w:val="20"/>
          <w:lang w:val="de-AT"/>
        </w:rPr>
        <w:t xml:space="preserve">Über Mondi </w:t>
      </w:r>
      <w:r w:rsidR="001A2AB1">
        <w:rPr>
          <w:rFonts w:cs="Arial"/>
          <w:b/>
          <w:sz w:val="20"/>
          <w:szCs w:val="20"/>
          <w:lang w:val="de-AT"/>
        </w:rPr>
        <w:t>Functional BarrierPaper</w:t>
      </w:r>
    </w:p>
    <w:p w14:paraId="1131171A" w14:textId="77777777" w:rsidR="00804CBB" w:rsidRDefault="00804CBB" w:rsidP="00804CBB">
      <w:pPr>
        <w:rPr>
          <w:rFonts w:cs="Arial"/>
          <w:sz w:val="20"/>
          <w:szCs w:val="20"/>
          <w:lang w:val="de-AT"/>
        </w:rPr>
      </w:pPr>
      <w:r w:rsidRPr="00804CBB">
        <w:rPr>
          <w:rFonts w:cs="Arial"/>
          <w:sz w:val="20"/>
          <w:szCs w:val="20"/>
          <w:lang w:val="de-AT"/>
        </w:rPr>
        <w:t>Mondi</w:t>
      </w:r>
      <w:r>
        <w:rPr>
          <w:rFonts w:cs="Arial"/>
          <w:sz w:val="20"/>
          <w:szCs w:val="20"/>
          <w:lang w:val="de-AT"/>
        </w:rPr>
        <w:t>‘s</w:t>
      </w:r>
      <w:r w:rsidRPr="00804CBB">
        <w:rPr>
          <w:rFonts w:cs="Arial"/>
          <w:sz w:val="20"/>
          <w:szCs w:val="20"/>
          <w:lang w:val="de-AT"/>
        </w:rPr>
        <w:t xml:space="preserve"> Sortiment an recycelbaren funktionellen Barrierepapierlösungen reduziert die Menge des verwendeten Kunststoffs, indem sie diesen durch einen erneuerbaren Rohstoff ersetzt, der spezifische mechanische Eigenschaften wie Durchstoßfestigkeit, Flexibilität, Bedruckbarkeit und Barriereschutz aufweist. Die auf diese Papiere aufgebrachten Beschichtungstechnologien schaffen individuelle Barrieren gegen Fett und Wasserdampf und gewährleisten die Siegelfähigkeit. </w:t>
      </w:r>
    </w:p>
    <w:p w14:paraId="441ECFA2" w14:textId="3CC0DB85" w:rsidR="00804CBB" w:rsidRDefault="00804CBB" w:rsidP="00804CBB">
      <w:pPr>
        <w:rPr>
          <w:rFonts w:cs="Arial"/>
          <w:sz w:val="20"/>
          <w:szCs w:val="20"/>
          <w:lang w:val="de-AT"/>
        </w:rPr>
      </w:pPr>
      <w:r w:rsidRPr="00804CBB">
        <w:rPr>
          <w:rFonts w:cs="Arial"/>
          <w:sz w:val="20"/>
          <w:szCs w:val="20"/>
          <w:lang w:val="de-AT"/>
        </w:rPr>
        <w:t>Das funktionale Barrierepapier kann Kunststoffverpackungen ersetzen, die traditionell für FMCG- und Verbraucherprodukte verwendet werden</w:t>
      </w:r>
      <w:r>
        <w:rPr>
          <w:rFonts w:cs="Arial"/>
          <w:sz w:val="20"/>
          <w:szCs w:val="20"/>
          <w:lang w:val="de-AT"/>
        </w:rPr>
        <w:t xml:space="preserve"> und trägt zu einer Kreislaufwirtschaft bei, indem es durch Recycling die Verwendung von Rohstoffen aufrechterhält. </w:t>
      </w:r>
      <w:r w:rsidRPr="00602829">
        <w:rPr>
          <w:rFonts w:cs="Arial"/>
          <w:sz w:val="20"/>
          <w:szCs w:val="20"/>
        </w:rPr>
        <w:t xml:space="preserve">Papier </w:t>
      </w:r>
      <w:r>
        <w:rPr>
          <w:rFonts w:cs="Arial"/>
          <w:sz w:val="20"/>
          <w:szCs w:val="20"/>
        </w:rPr>
        <w:t xml:space="preserve">ist </w:t>
      </w:r>
      <w:r w:rsidRPr="00602829">
        <w:rPr>
          <w:rFonts w:cs="Arial"/>
          <w:sz w:val="20"/>
          <w:szCs w:val="20"/>
        </w:rPr>
        <w:t>das am häufigsten recycelte Material der Welt</w:t>
      </w:r>
      <w:r>
        <w:rPr>
          <w:rFonts w:cs="Arial"/>
          <w:sz w:val="20"/>
          <w:szCs w:val="20"/>
        </w:rPr>
        <w:t xml:space="preserve"> - s</w:t>
      </w:r>
      <w:r w:rsidRPr="00602829">
        <w:rPr>
          <w:rFonts w:cs="Arial"/>
          <w:sz w:val="20"/>
          <w:szCs w:val="20"/>
        </w:rPr>
        <w:t>o werden beispielsweise 74% des Papiers und 83% der papierbasierten Verpackungen in Europa recycelt.</w:t>
      </w:r>
    </w:p>
    <w:p w14:paraId="2215F221" w14:textId="19B39FDC" w:rsidR="00804CBB" w:rsidRPr="00804CBB" w:rsidRDefault="00804CBB" w:rsidP="00804CBB">
      <w:pPr>
        <w:rPr>
          <w:rFonts w:cs="Arial"/>
          <w:sz w:val="20"/>
          <w:szCs w:val="20"/>
          <w:lang w:val="de-AT"/>
        </w:rPr>
      </w:pPr>
      <w:r>
        <w:rPr>
          <w:rFonts w:cs="Arial"/>
          <w:sz w:val="20"/>
          <w:szCs w:val="20"/>
          <w:lang w:val="de-AT"/>
        </w:rPr>
        <w:t>Die Herstellung der funktionellen Barrierpapiere i</w:t>
      </w:r>
      <w:r w:rsidRPr="00804CBB">
        <w:rPr>
          <w:rFonts w:cs="Arial"/>
          <w:sz w:val="20"/>
          <w:szCs w:val="20"/>
          <w:lang w:val="de-AT"/>
        </w:rPr>
        <w:t xml:space="preserve">st vollständig in die Wertschöpfungskette von Mondi integriert - von der Papierherstellung bis zur Barriereanwendung - und kann auf bestehenden Abfüllanlagen für Form-Fill-and-Seal (FFS)-Anwendungen eingesetzt werden. </w:t>
      </w:r>
    </w:p>
    <w:p w14:paraId="239FD80F" w14:textId="655DACD7" w:rsidR="002565CB" w:rsidRDefault="002565CB">
      <w:pPr>
        <w:rPr>
          <w:rFonts w:cs="Arial"/>
          <w:sz w:val="20"/>
          <w:szCs w:val="20"/>
          <w:lang w:val="de-AT"/>
        </w:rPr>
      </w:pPr>
      <w:bookmarkStart w:id="0" w:name="_GoBack"/>
    </w:p>
    <w:p w14:paraId="0DE2E292" w14:textId="77777777" w:rsidR="002565CB" w:rsidRDefault="002565CB" w:rsidP="002565CB">
      <w:pPr>
        <w:rPr>
          <w:rFonts w:cs="Arial"/>
          <w:sz w:val="20"/>
          <w:szCs w:val="20"/>
          <w:lang w:val="de-AT"/>
        </w:rPr>
      </w:pPr>
    </w:p>
    <w:p w14:paraId="2C13B7EA" w14:textId="77777777" w:rsidR="008213BA" w:rsidRDefault="002565CB" w:rsidP="002565CB">
      <w:pPr>
        <w:rPr>
          <w:rFonts w:cs="Arial"/>
          <w:sz w:val="20"/>
          <w:szCs w:val="20"/>
        </w:rPr>
      </w:pPr>
      <w:r w:rsidRPr="002565CB">
        <w:rPr>
          <w:rFonts w:cs="Arial"/>
          <w:noProof/>
          <w:sz w:val="20"/>
          <w:szCs w:val="20"/>
          <w:lang w:eastAsia="de-DE"/>
        </w:rPr>
        <w:drawing>
          <wp:inline distT="0" distB="0" distL="0" distR="0" wp14:anchorId="677DC9B7" wp14:editId="78E211BB">
            <wp:extent cx="1051592" cy="1237199"/>
            <wp:effectExtent l="0" t="0" r="0" b="1270"/>
            <wp:docPr id="7" name="Grafik 7" descr="V:\Marketing\200 - Marketing Service\240 - Medien\Bilder\Bilder_Beutel_Kartons_EV\Papierbeutel\Mondi_perforiertes Papier\Mondi-functionalbarrier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arketing\200 - Marketing Service\240 - Medien\Bilder\Bilder_Beutel_Kartons_EV\Papierbeutel\Mondi_perforiertes Papier\Mondi-functionalbarrier_ba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92" cy="1237199"/>
                    </a:xfrm>
                    <a:prstGeom prst="rect">
                      <a:avLst/>
                    </a:prstGeom>
                    <a:noFill/>
                    <a:ln>
                      <a:noFill/>
                    </a:ln>
                  </pic:spPr>
                </pic:pic>
              </a:graphicData>
            </a:graphic>
          </wp:inline>
        </w:drawing>
      </w:r>
    </w:p>
    <w:p w14:paraId="2C89D472" w14:textId="55BC9D74" w:rsidR="002565CB" w:rsidRDefault="008213BA" w:rsidP="002565CB">
      <w:pPr>
        <w:rPr>
          <w:rFonts w:cs="Arial"/>
          <w:sz w:val="20"/>
          <w:szCs w:val="20"/>
          <w:lang w:val="de-AT"/>
        </w:rPr>
      </w:pPr>
      <w:r w:rsidRPr="00EC6100">
        <w:rPr>
          <w:rFonts w:cs="Arial"/>
          <w:b/>
          <w:sz w:val="20"/>
          <w:szCs w:val="20"/>
          <w:lang w:val="de-AT"/>
        </w:rPr>
        <w:t>Abb:</w:t>
      </w:r>
      <w:r>
        <w:rPr>
          <w:rFonts w:cs="Arial"/>
          <w:sz w:val="20"/>
          <w:szCs w:val="20"/>
          <w:lang w:val="de-AT"/>
        </w:rPr>
        <w:t xml:space="preserve"> Verpackungslösung aus perforiertem Papier als möglicher Ersatz für Netzverpackungen, komplett hergestellt von der flachen </w:t>
      </w:r>
      <w:r w:rsidR="001A2AB1">
        <w:rPr>
          <w:rFonts w:cs="Arial"/>
          <w:sz w:val="20"/>
          <w:szCs w:val="20"/>
          <w:lang w:val="de-AT"/>
        </w:rPr>
        <w:t>Papier</w:t>
      </w:r>
      <w:r>
        <w:rPr>
          <w:rFonts w:cs="Arial"/>
          <w:sz w:val="20"/>
          <w:szCs w:val="20"/>
          <w:lang w:val="de-AT"/>
        </w:rPr>
        <w:t>bahn.</w:t>
      </w:r>
    </w:p>
    <w:p w14:paraId="297E1F3B" w14:textId="6D0D1434" w:rsidR="002565CB" w:rsidRDefault="002565CB" w:rsidP="002A5F22">
      <w:pPr>
        <w:spacing w:line="276" w:lineRule="auto"/>
      </w:pPr>
      <w:r w:rsidRPr="002565CB">
        <w:rPr>
          <w:noProof/>
          <w:lang w:eastAsia="de-DE"/>
        </w:rPr>
        <w:lastRenderedPageBreak/>
        <w:drawing>
          <wp:inline distT="0" distB="0" distL="0" distR="0" wp14:anchorId="193290F6" wp14:editId="29CD1234">
            <wp:extent cx="1452590" cy="1588770"/>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987" b="93915" l="9970" r="89980"/>
                              </a14:imgEffect>
                            </a14:imgLayer>
                          </a14:imgProps>
                        </a:ext>
                        <a:ext uri="{28A0092B-C50C-407E-A947-70E740481C1C}">
                          <a14:useLocalDpi xmlns:a14="http://schemas.microsoft.com/office/drawing/2010/main"/>
                        </a:ext>
                      </a:extLst>
                    </a:blip>
                    <a:srcRect l="17168" t="14252" r="25210" b="1716"/>
                    <a:stretch/>
                  </pic:blipFill>
                  <pic:spPr>
                    <a:xfrm>
                      <a:off x="0" y="0"/>
                      <a:ext cx="1454486" cy="1590844"/>
                    </a:xfrm>
                    <a:prstGeom prst="rect">
                      <a:avLst/>
                    </a:prstGeom>
                  </pic:spPr>
                </pic:pic>
              </a:graphicData>
            </a:graphic>
          </wp:inline>
        </w:drawing>
      </w:r>
    </w:p>
    <w:p w14:paraId="7B45B0DC" w14:textId="782D8427" w:rsidR="002565CB" w:rsidRPr="00EC6100" w:rsidRDefault="00840A5D" w:rsidP="002565CB">
      <w:pPr>
        <w:spacing w:line="276" w:lineRule="auto"/>
        <w:rPr>
          <w:sz w:val="20"/>
          <w:szCs w:val="20"/>
        </w:rPr>
      </w:pPr>
      <w:r w:rsidRPr="00EC6100">
        <w:rPr>
          <w:b/>
          <w:color w:val="000000" w:themeColor="text1"/>
        </w:rPr>
        <w:t>Abb</w:t>
      </w:r>
      <w:r w:rsidRPr="00840A5D">
        <w:rPr>
          <w:color w:val="000000" w:themeColor="text1"/>
        </w:rPr>
        <w:t xml:space="preserve">: </w:t>
      </w:r>
      <w:r w:rsidR="005C31FE" w:rsidRPr="00EC6100">
        <w:rPr>
          <w:rFonts w:cs="Arial"/>
          <w:sz w:val="20"/>
          <w:szCs w:val="20"/>
        </w:rPr>
        <w:t>Auf de</w:t>
      </w:r>
      <w:r w:rsidR="001A2AB1" w:rsidRPr="00EC6100">
        <w:rPr>
          <w:rFonts w:cs="Arial"/>
          <w:sz w:val="20"/>
          <w:szCs w:val="20"/>
        </w:rPr>
        <w:t>r</w:t>
      </w:r>
      <w:r w:rsidR="005C31FE" w:rsidRPr="00EC6100">
        <w:rPr>
          <w:rFonts w:cs="Arial"/>
          <w:sz w:val="20"/>
          <w:szCs w:val="20"/>
        </w:rPr>
        <w:t xml:space="preserve"> Messe </w:t>
      </w:r>
      <w:r w:rsidR="008213BA" w:rsidRPr="00EC6100">
        <w:rPr>
          <w:rFonts w:cs="Arial"/>
          <w:sz w:val="20"/>
          <w:szCs w:val="20"/>
        </w:rPr>
        <w:t>Hispack in Barcelona</w:t>
      </w:r>
      <w:r w:rsidR="005C31FE" w:rsidRPr="00EC6100">
        <w:rPr>
          <w:rFonts w:cs="Arial"/>
          <w:sz w:val="20"/>
          <w:szCs w:val="20"/>
        </w:rPr>
        <w:t xml:space="preserve"> </w:t>
      </w:r>
      <w:r w:rsidR="003E27FF" w:rsidRPr="00EC6100">
        <w:rPr>
          <w:sz w:val="20"/>
          <w:szCs w:val="20"/>
        </w:rPr>
        <w:t>präsentiert</w:t>
      </w:r>
      <w:r w:rsidR="006A2CF7" w:rsidRPr="00EC6100">
        <w:rPr>
          <w:sz w:val="20"/>
          <w:szCs w:val="20"/>
        </w:rPr>
        <w:t xml:space="preserve"> ROVEMA </w:t>
      </w:r>
      <w:r w:rsidR="002565CB" w:rsidRPr="00EC6100">
        <w:rPr>
          <w:sz w:val="20"/>
          <w:szCs w:val="20"/>
        </w:rPr>
        <w:t>Mondi</w:t>
      </w:r>
      <w:r w:rsidR="001A2AB1">
        <w:rPr>
          <w:sz w:val="20"/>
          <w:szCs w:val="20"/>
        </w:rPr>
        <w:t xml:space="preserve">’s </w:t>
      </w:r>
      <w:r w:rsidR="002565CB" w:rsidRPr="00EC6100">
        <w:rPr>
          <w:sz w:val="20"/>
          <w:szCs w:val="20"/>
        </w:rPr>
        <w:t xml:space="preserve">“FunctionalBarrier </w:t>
      </w:r>
      <w:r w:rsidR="001A2AB1">
        <w:rPr>
          <w:sz w:val="20"/>
          <w:szCs w:val="20"/>
        </w:rPr>
        <w:t xml:space="preserve">Paper </w:t>
      </w:r>
      <w:r w:rsidR="002565CB" w:rsidRPr="00EC6100">
        <w:rPr>
          <w:sz w:val="20"/>
          <w:szCs w:val="20"/>
        </w:rPr>
        <w:t xml:space="preserve">95/5“ ; 84 gr/m² </w:t>
      </w:r>
      <w:r w:rsidR="001A2AB1" w:rsidRPr="00EC6100">
        <w:rPr>
          <w:sz w:val="20"/>
          <w:szCs w:val="20"/>
        </w:rPr>
        <w:t>mit</w:t>
      </w:r>
      <w:r w:rsidR="002565CB" w:rsidRPr="00EC6100">
        <w:rPr>
          <w:sz w:val="20"/>
          <w:szCs w:val="20"/>
        </w:rPr>
        <w:t xml:space="preserve"> P</w:t>
      </w:r>
      <w:r w:rsidR="001A2AB1" w:rsidRPr="00EC6100">
        <w:rPr>
          <w:sz w:val="20"/>
          <w:szCs w:val="20"/>
        </w:rPr>
        <w:t xml:space="preserve">olyolefinbeschichtung </w:t>
      </w:r>
      <w:r w:rsidR="008213BA" w:rsidRPr="00EC6100">
        <w:rPr>
          <w:sz w:val="20"/>
          <w:szCs w:val="20"/>
        </w:rPr>
        <w:t>für Tiefkühlkost.</w:t>
      </w:r>
    </w:p>
    <w:p w14:paraId="0C11ADBD" w14:textId="47B5CA6D" w:rsidR="00D372EE" w:rsidRDefault="00D372EE" w:rsidP="002A5F22">
      <w:pPr>
        <w:spacing w:line="276" w:lineRule="auto"/>
      </w:pPr>
    </w:p>
    <w:p w14:paraId="36FE0013" w14:textId="77777777" w:rsidR="002565CB" w:rsidRDefault="002565CB" w:rsidP="002A5F22">
      <w:pPr>
        <w:spacing w:line="276" w:lineRule="auto"/>
      </w:pPr>
      <w:r w:rsidRPr="002565CB">
        <w:rPr>
          <w:noProof/>
          <w:lang w:eastAsia="de-DE"/>
        </w:rPr>
        <w:drawing>
          <wp:inline distT="0" distB="0" distL="0" distR="0" wp14:anchorId="3C72F8B2" wp14:editId="55239AAB">
            <wp:extent cx="2216223" cy="2129790"/>
            <wp:effectExtent l="0" t="0" r="0" b="3810"/>
            <wp:docPr id="5" name="Grafik 5" descr="V:\Marketing\200 - Marketing Service\270 - Werbung\Presse\Pressemitteilungen\2021\Fachpack 2021\Rovema_revo-with-bag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arketing\200 - Marketing Service\270 - Werbung\Presse\Pressemitteilungen\2021\Fachpack 2021\Rovema_revo-with-bags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6490" cy="2149266"/>
                    </a:xfrm>
                    <a:prstGeom prst="rect">
                      <a:avLst/>
                    </a:prstGeom>
                    <a:noFill/>
                    <a:ln>
                      <a:noFill/>
                    </a:ln>
                  </pic:spPr>
                </pic:pic>
              </a:graphicData>
            </a:graphic>
          </wp:inline>
        </w:drawing>
      </w:r>
    </w:p>
    <w:p w14:paraId="548D6F2E" w14:textId="3FD9FA47" w:rsidR="006A2CF7" w:rsidRDefault="005A5ED4" w:rsidP="002A5F22">
      <w:pPr>
        <w:spacing w:line="276" w:lineRule="auto"/>
      </w:pPr>
      <w:r>
        <w:t xml:space="preserve">Bild: ROVEMA </w:t>
      </w:r>
      <w:r w:rsidR="002565CB">
        <w:t>REVO 3800 für die Tiefkühlbranche</w:t>
      </w:r>
      <w:r w:rsidR="008213BA">
        <w:t xml:space="preserve"> und für das Verpacken frischer Produkte</w:t>
      </w:r>
      <w:r w:rsidR="00867C12">
        <w:t xml:space="preserve">. </w:t>
      </w:r>
    </w:p>
    <w:p w14:paraId="7FE59B52" w14:textId="77777777" w:rsidR="002A5F22" w:rsidRPr="002A5F22" w:rsidRDefault="002A5F22">
      <w:pPr>
        <w:rPr>
          <w:b/>
        </w:rPr>
      </w:pPr>
      <w:r w:rsidRPr="002A5F22">
        <w:rPr>
          <w:b/>
        </w:rPr>
        <w:t>Über ROVEMA:</w:t>
      </w:r>
    </w:p>
    <w:p w14:paraId="2684843D" w14:textId="77777777" w:rsidR="002A5F22" w:rsidRPr="00925085" w:rsidRDefault="002A5F22" w:rsidP="002A5F22">
      <w:pPr>
        <w:rPr>
          <w:rFonts w:eastAsia="Times New Roman" w:cs="Arial"/>
          <w:lang w:eastAsia="de-DE"/>
        </w:rPr>
      </w:pPr>
      <w:r>
        <w:rPr>
          <w:rFonts w:eastAsia="Times New Roman" w:cs="Arial"/>
          <w:lang w:eastAsia="de-DE"/>
        </w:rPr>
        <w:t xml:space="preserve">Mit Leidenschaft und der Erfahrung von mehr als 60 Jahren entwickelt und baut ROVEMA Verpackungsmaschinen und -anlagen, die den komplexen Ansprüchen der modernen Kreislaufwirtschaft gerecht werden. ROVEMA denkt ganzheitlich und berücksichtigt in Projekten von Anfang an das Umfeld, den Markt, das Produkt und die Verpackung. So ist die Entwicklung effizienter und zukunftsfähiger Verpackungsmaschinen mit hoher Verfügbarkeit möglich. Eine nachhaltige Lösung, die zu den Eigenschaften des zu verpackenden Produkts und dessen Anforderungen an Logistik, Verpackungsmaterial, Haltbarkeit und Energieeffizienz passt, hat für ROVEMA höchste Priorität. Ein Erfolgskonzept - ROVEMA hat bereits mehr als 30.000 Maschinen und Anlagen weltweit ausgeliefert. </w:t>
      </w:r>
    </w:p>
    <w:p w14:paraId="44D1DDEB" w14:textId="77777777" w:rsidR="002A5F22" w:rsidRDefault="002A5F22"/>
    <w:bookmarkEnd w:id="0"/>
    <w:p w14:paraId="031D0E93" w14:textId="77777777" w:rsidR="0098792E" w:rsidRPr="00676AD9" w:rsidRDefault="0098792E" w:rsidP="00676AD9">
      <w:pPr>
        <w:rPr>
          <w:b/>
        </w:rPr>
      </w:pPr>
    </w:p>
    <w:sectPr w:rsidR="0098792E" w:rsidRPr="00676AD9">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7D0FC" w14:textId="77777777" w:rsidR="004E2ED5" w:rsidRDefault="004E2ED5" w:rsidP="002A5F22">
      <w:pPr>
        <w:spacing w:after="0" w:line="240" w:lineRule="auto"/>
      </w:pPr>
      <w:r>
        <w:separator/>
      </w:r>
    </w:p>
  </w:endnote>
  <w:endnote w:type="continuationSeparator" w:id="0">
    <w:p w14:paraId="42663584" w14:textId="77777777" w:rsidR="004E2ED5" w:rsidRDefault="004E2ED5" w:rsidP="002A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7DAF1" w14:textId="77777777" w:rsidR="004E2ED5" w:rsidRDefault="004E2ED5" w:rsidP="002A5F22">
      <w:pPr>
        <w:spacing w:after="0" w:line="240" w:lineRule="auto"/>
      </w:pPr>
      <w:r>
        <w:separator/>
      </w:r>
    </w:p>
  </w:footnote>
  <w:footnote w:type="continuationSeparator" w:id="0">
    <w:p w14:paraId="32393EF5" w14:textId="77777777" w:rsidR="004E2ED5" w:rsidRDefault="004E2ED5" w:rsidP="002A5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260B" w14:textId="77777777" w:rsidR="002A5F22" w:rsidRDefault="002A5F22" w:rsidP="002A5F22">
    <w:pPr>
      <w:pStyle w:val="Kopfzeile"/>
      <w:jc w:val="right"/>
    </w:pPr>
    <w:r>
      <w:rPr>
        <w:noProof/>
        <w:lang w:eastAsia="de-DE"/>
      </w:rPr>
      <w:drawing>
        <wp:inline distT="0" distB="0" distL="0" distR="0" wp14:anchorId="0B647BFD" wp14:editId="28F55FDE">
          <wp:extent cx="1914195" cy="4591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vema_SustainablePackagingSoluti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067" cy="467948"/>
                  </a:xfrm>
                  <a:prstGeom prst="rect">
                    <a:avLst/>
                  </a:prstGeom>
                </pic:spPr>
              </pic:pic>
            </a:graphicData>
          </a:graphic>
        </wp:inline>
      </w:drawing>
    </w:r>
  </w:p>
  <w:p w14:paraId="5C2522AD" w14:textId="77777777" w:rsidR="002A5F22" w:rsidRDefault="002A5F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043FF"/>
    <w:multiLevelType w:val="hybridMultilevel"/>
    <w:tmpl w:val="9CF26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FB1FB5"/>
    <w:multiLevelType w:val="hybridMultilevel"/>
    <w:tmpl w:val="553657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36673DCE"/>
    <w:multiLevelType w:val="hybridMultilevel"/>
    <w:tmpl w:val="B43E4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CB5436"/>
    <w:multiLevelType w:val="hybridMultilevel"/>
    <w:tmpl w:val="C93203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8F5130"/>
    <w:multiLevelType w:val="hybridMultilevel"/>
    <w:tmpl w:val="C8644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FF07D1"/>
    <w:multiLevelType w:val="multilevel"/>
    <w:tmpl w:val="16F0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B3081"/>
    <w:multiLevelType w:val="hybridMultilevel"/>
    <w:tmpl w:val="00948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F22"/>
    <w:rsid w:val="000114EB"/>
    <w:rsid w:val="0001370B"/>
    <w:rsid w:val="00026EEF"/>
    <w:rsid w:val="00065B4A"/>
    <w:rsid w:val="000A5CF0"/>
    <w:rsid w:val="000B2159"/>
    <w:rsid w:val="000B511E"/>
    <w:rsid w:val="000D324A"/>
    <w:rsid w:val="00142A01"/>
    <w:rsid w:val="001676F1"/>
    <w:rsid w:val="001A2AB1"/>
    <w:rsid w:val="001A5307"/>
    <w:rsid w:val="001D3E22"/>
    <w:rsid w:val="001F59F6"/>
    <w:rsid w:val="00236964"/>
    <w:rsid w:val="00255B17"/>
    <w:rsid w:val="002565CB"/>
    <w:rsid w:val="00270594"/>
    <w:rsid w:val="002813AA"/>
    <w:rsid w:val="00286F9D"/>
    <w:rsid w:val="002A5F22"/>
    <w:rsid w:val="00345897"/>
    <w:rsid w:val="0037152B"/>
    <w:rsid w:val="00371633"/>
    <w:rsid w:val="00394581"/>
    <w:rsid w:val="003A5FC7"/>
    <w:rsid w:val="003C42DC"/>
    <w:rsid w:val="003E27FF"/>
    <w:rsid w:val="00411F71"/>
    <w:rsid w:val="00443BDD"/>
    <w:rsid w:val="00457A19"/>
    <w:rsid w:val="004A686D"/>
    <w:rsid w:val="004C598E"/>
    <w:rsid w:val="004E2ED5"/>
    <w:rsid w:val="004F5B66"/>
    <w:rsid w:val="00525531"/>
    <w:rsid w:val="00555C13"/>
    <w:rsid w:val="0058170D"/>
    <w:rsid w:val="005A0DBE"/>
    <w:rsid w:val="005A1CF8"/>
    <w:rsid w:val="005A5ED4"/>
    <w:rsid w:val="005C31FE"/>
    <w:rsid w:val="005E00F8"/>
    <w:rsid w:val="0060383D"/>
    <w:rsid w:val="0060673E"/>
    <w:rsid w:val="00616987"/>
    <w:rsid w:val="006412F0"/>
    <w:rsid w:val="006510F7"/>
    <w:rsid w:val="00676AD9"/>
    <w:rsid w:val="006A1F4C"/>
    <w:rsid w:val="006A2CF7"/>
    <w:rsid w:val="006D79B4"/>
    <w:rsid w:val="00712036"/>
    <w:rsid w:val="00725268"/>
    <w:rsid w:val="0077538A"/>
    <w:rsid w:val="007B4DF1"/>
    <w:rsid w:val="007C488A"/>
    <w:rsid w:val="00804CBB"/>
    <w:rsid w:val="008213BA"/>
    <w:rsid w:val="00830CC6"/>
    <w:rsid w:val="00840A5D"/>
    <w:rsid w:val="00867C12"/>
    <w:rsid w:val="008F57B3"/>
    <w:rsid w:val="00983A9F"/>
    <w:rsid w:val="0098792E"/>
    <w:rsid w:val="00A3268A"/>
    <w:rsid w:val="00A47091"/>
    <w:rsid w:val="00A6764A"/>
    <w:rsid w:val="00A9266D"/>
    <w:rsid w:val="00AA0693"/>
    <w:rsid w:val="00AD149E"/>
    <w:rsid w:val="00B16C29"/>
    <w:rsid w:val="00B25F82"/>
    <w:rsid w:val="00B61FE3"/>
    <w:rsid w:val="00B64F50"/>
    <w:rsid w:val="00B66B55"/>
    <w:rsid w:val="00C15D25"/>
    <w:rsid w:val="00C27985"/>
    <w:rsid w:val="00C61CF7"/>
    <w:rsid w:val="00CA0794"/>
    <w:rsid w:val="00CD196E"/>
    <w:rsid w:val="00CE62ED"/>
    <w:rsid w:val="00D372EE"/>
    <w:rsid w:val="00D524F7"/>
    <w:rsid w:val="00D5513F"/>
    <w:rsid w:val="00D92AEB"/>
    <w:rsid w:val="00D97ACF"/>
    <w:rsid w:val="00DC2A4E"/>
    <w:rsid w:val="00E547F6"/>
    <w:rsid w:val="00E662DA"/>
    <w:rsid w:val="00E77FDD"/>
    <w:rsid w:val="00E956F6"/>
    <w:rsid w:val="00EB01EA"/>
    <w:rsid w:val="00EC6100"/>
    <w:rsid w:val="00ED64DD"/>
    <w:rsid w:val="00F359B5"/>
    <w:rsid w:val="00F43D89"/>
    <w:rsid w:val="00F5184A"/>
    <w:rsid w:val="00F74F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87D11F"/>
  <w15:chartTrackingRefBased/>
  <w15:docId w15:val="{0B131413-2B1B-4BFE-9098-3C3EBC3C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5F22"/>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5F22"/>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2A5F22"/>
  </w:style>
  <w:style w:type="paragraph" w:styleId="Fuzeile">
    <w:name w:val="footer"/>
    <w:basedOn w:val="Standard"/>
    <w:link w:val="FuzeileZchn"/>
    <w:uiPriority w:val="99"/>
    <w:unhideWhenUsed/>
    <w:rsid w:val="002A5F2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2A5F22"/>
  </w:style>
  <w:style w:type="paragraph" w:styleId="Listenabsatz">
    <w:name w:val="List Paragraph"/>
    <w:basedOn w:val="Standard"/>
    <w:uiPriority w:val="34"/>
    <w:qFormat/>
    <w:rsid w:val="00A3268A"/>
    <w:pPr>
      <w:ind w:left="720"/>
      <w:contextualSpacing/>
    </w:pPr>
  </w:style>
  <w:style w:type="character" w:styleId="Kommentarzeichen">
    <w:name w:val="annotation reference"/>
    <w:basedOn w:val="Absatz-Standardschriftart"/>
    <w:uiPriority w:val="99"/>
    <w:semiHidden/>
    <w:unhideWhenUsed/>
    <w:rsid w:val="00CE62ED"/>
    <w:rPr>
      <w:sz w:val="16"/>
      <w:szCs w:val="16"/>
    </w:rPr>
  </w:style>
  <w:style w:type="paragraph" w:styleId="Kommentartext">
    <w:name w:val="annotation text"/>
    <w:basedOn w:val="Standard"/>
    <w:link w:val="KommentartextZchn"/>
    <w:uiPriority w:val="99"/>
    <w:semiHidden/>
    <w:unhideWhenUsed/>
    <w:rsid w:val="00CE62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E62ED"/>
    <w:rPr>
      <w:sz w:val="20"/>
      <w:szCs w:val="20"/>
    </w:rPr>
  </w:style>
  <w:style w:type="paragraph" w:styleId="Kommentarthema">
    <w:name w:val="annotation subject"/>
    <w:basedOn w:val="Kommentartext"/>
    <w:next w:val="Kommentartext"/>
    <w:link w:val="KommentarthemaZchn"/>
    <w:uiPriority w:val="99"/>
    <w:semiHidden/>
    <w:unhideWhenUsed/>
    <w:rsid w:val="00CE62ED"/>
    <w:rPr>
      <w:b/>
      <w:bCs/>
    </w:rPr>
  </w:style>
  <w:style w:type="character" w:customStyle="1" w:styleId="KommentarthemaZchn">
    <w:name w:val="Kommentarthema Zchn"/>
    <w:basedOn w:val="KommentartextZchn"/>
    <w:link w:val="Kommentarthema"/>
    <w:uiPriority w:val="99"/>
    <w:semiHidden/>
    <w:rsid w:val="00CE62ED"/>
    <w:rPr>
      <w:b/>
      <w:bCs/>
      <w:sz w:val="20"/>
      <w:szCs w:val="20"/>
    </w:rPr>
  </w:style>
  <w:style w:type="paragraph" w:styleId="Sprechblasentext">
    <w:name w:val="Balloon Text"/>
    <w:basedOn w:val="Standard"/>
    <w:link w:val="SprechblasentextZchn"/>
    <w:uiPriority w:val="99"/>
    <w:semiHidden/>
    <w:unhideWhenUsed/>
    <w:rsid w:val="00CE62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62ED"/>
    <w:rPr>
      <w:rFonts w:ascii="Segoe UI" w:hAnsi="Segoe UI" w:cs="Segoe UI"/>
      <w:sz w:val="18"/>
      <w:szCs w:val="18"/>
    </w:rPr>
  </w:style>
  <w:style w:type="character" w:styleId="Hyperlink">
    <w:name w:val="Hyperlink"/>
    <w:basedOn w:val="Absatz-Standardschriftart"/>
    <w:uiPriority w:val="99"/>
    <w:unhideWhenUsed/>
    <w:rsid w:val="000B2159"/>
    <w:rPr>
      <w:color w:val="0563C1"/>
      <w:u w:val="single"/>
    </w:rPr>
  </w:style>
  <w:style w:type="paragraph" w:styleId="berarbeitung">
    <w:name w:val="Revision"/>
    <w:hidden/>
    <w:uiPriority w:val="99"/>
    <w:semiHidden/>
    <w:rsid w:val="0060383D"/>
    <w:pPr>
      <w:spacing w:after="0" w:line="240" w:lineRule="auto"/>
    </w:pPr>
  </w:style>
  <w:style w:type="paragraph" w:styleId="StandardWeb">
    <w:name w:val="Normal (Web)"/>
    <w:basedOn w:val="Standard"/>
    <w:uiPriority w:val="99"/>
    <w:unhideWhenUsed/>
    <w:rsid w:val="0098792E"/>
    <w:pPr>
      <w:spacing w:before="100" w:beforeAutospacing="1" w:after="100" w:afterAutospacing="1" w:line="240" w:lineRule="auto"/>
    </w:pPr>
    <w:rPr>
      <w:rFonts w:ascii="Times New Roman" w:eastAsia="Times New Roman" w:hAnsi="Times New Roman" w:cs="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1968">
      <w:bodyDiv w:val="1"/>
      <w:marLeft w:val="0"/>
      <w:marRight w:val="0"/>
      <w:marTop w:val="0"/>
      <w:marBottom w:val="0"/>
      <w:divBdr>
        <w:top w:val="none" w:sz="0" w:space="0" w:color="auto"/>
        <w:left w:val="none" w:sz="0" w:space="0" w:color="auto"/>
        <w:bottom w:val="none" w:sz="0" w:space="0" w:color="auto"/>
        <w:right w:val="none" w:sz="0" w:space="0" w:color="auto"/>
      </w:divBdr>
    </w:div>
    <w:div w:id="524368415">
      <w:bodyDiv w:val="1"/>
      <w:marLeft w:val="0"/>
      <w:marRight w:val="0"/>
      <w:marTop w:val="0"/>
      <w:marBottom w:val="0"/>
      <w:divBdr>
        <w:top w:val="none" w:sz="0" w:space="0" w:color="auto"/>
        <w:left w:val="none" w:sz="0" w:space="0" w:color="auto"/>
        <w:bottom w:val="none" w:sz="0" w:space="0" w:color="auto"/>
        <w:right w:val="none" w:sz="0" w:space="0" w:color="auto"/>
      </w:divBdr>
    </w:div>
    <w:div w:id="593901824">
      <w:bodyDiv w:val="1"/>
      <w:marLeft w:val="0"/>
      <w:marRight w:val="0"/>
      <w:marTop w:val="0"/>
      <w:marBottom w:val="0"/>
      <w:divBdr>
        <w:top w:val="none" w:sz="0" w:space="0" w:color="auto"/>
        <w:left w:val="none" w:sz="0" w:space="0" w:color="auto"/>
        <w:bottom w:val="none" w:sz="0" w:space="0" w:color="auto"/>
        <w:right w:val="none" w:sz="0" w:space="0" w:color="auto"/>
      </w:divBdr>
    </w:div>
    <w:div w:id="1167599705">
      <w:bodyDiv w:val="1"/>
      <w:marLeft w:val="0"/>
      <w:marRight w:val="0"/>
      <w:marTop w:val="0"/>
      <w:marBottom w:val="0"/>
      <w:divBdr>
        <w:top w:val="none" w:sz="0" w:space="0" w:color="auto"/>
        <w:left w:val="none" w:sz="0" w:space="0" w:color="auto"/>
        <w:bottom w:val="none" w:sz="0" w:space="0" w:color="auto"/>
        <w:right w:val="none" w:sz="0" w:space="0" w:color="auto"/>
      </w:divBdr>
    </w:div>
    <w:div w:id="1233613801">
      <w:bodyDiv w:val="1"/>
      <w:marLeft w:val="0"/>
      <w:marRight w:val="0"/>
      <w:marTop w:val="0"/>
      <w:marBottom w:val="0"/>
      <w:divBdr>
        <w:top w:val="none" w:sz="0" w:space="0" w:color="auto"/>
        <w:left w:val="none" w:sz="0" w:space="0" w:color="auto"/>
        <w:bottom w:val="none" w:sz="0" w:space="0" w:color="auto"/>
        <w:right w:val="none" w:sz="0" w:space="0" w:color="auto"/>
      </w:divBdr>
    </w:div>
    <w:div w:id="1524124081">
      <w:bodyDiv w:val="1"/>
      <w:marLeft w:val="0"/>
      <w:marRight w:val="0"/>
      <w:marTop w:val="0"/>
      <w:marBottom w:val="0"/>
      <w:divBdr>
        <w:top w:val="none" w:sz="0" w:space="0" w:color="auto"/>
        <w:left w:val="none" w:sz="0" w:space="0" w:color="auto"/>
        <w:bottom w:val="none" w:sz="0" w:space="0" w:color="auto"/>
        <w:right w:val="none" w:sz="0" w:space="0" w:color="auto"/>
      </w:divBdr>
    </w:div>
    <w:div w:id="200674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3353</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Richter, Nadja</dc:creator>
  <cp:keywords/>
  <dc:description/>
  <cp:lastModifiedBy>Richter, Nadja</cp:lastModifiedBy>
  <cp:revision>2</cp:revision>
  <dcterms:created xsi:type="dcterms:W3CDTF">2022-05-12T05:57:00Z</dcterms:created>
  <dcterms:modified xsi:type="dcterms:W3CDTF">2022-05-12T05:57:00Z</dcterms:modified>
</cp:coreProperties>
</file>